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677"/>
          <w:tab w:val="right" w:pos="9354"/>
        </w:tabs>
        <w:ind w:left="360" w:hanging="360" w:hangingChars="200"/>
        <w:jc w:val="left"/>
        <w:rPr>
          <w:rFonts w:ascii="仿宋" w:hAnsi="仿宋" w:eastAsia="仿宋"/>
          <w:sz w:val="28"/>
          <w:lang w:eastAsia="zh-CN"/>
        </w:rPr>
      </w:pPr>
      <w:r>
        <w:rPr>
          <w:rFonts w:hint="eastAsia"/>
        </w:rPr>
        <w:drawing>
          <wp:inline distT="0" distB="0" distL="114300" distR="114300">
            <wp:extent cx="1153160" cy="443230"/>
            <wp:effectExtent l="0" t="0" r="8890" b="13970"/>
            <wp:docPr id="1" name="图片 1" descr="校徽 抠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 抠图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              </w:t>
      </w:r>
      <w:r>
        <w:rPr>
          <w:rFonts w:hint="eastAsia" w:ascii="仿宋" w:hAnsi="仿宋" w:eastAsia="仿宋"/>
          <w:sz w:val="28"/>
          <w:lang w:eastAsia="zh-CN"/>
        </w:rPr>
        <w:t>哈尔滨市航空服务中等专业学校</w:t>
      </w:r>
      <w:r>
        <w:rPr>
          <w:rFonts w:ascii="仿宋" w:hAnsi="仿宋" w:eastAsia="仿宋"/>
          <w:sz w:val="24"/>
          <w:lang w:eastAsia="zh-CN"/>
        </w:rPr>
        <w:tab/>
      </w:r>
      <w:r>
        <w:rPr>
          <w:rFonts w:ascii="仿宋" w:hAnsi="仿宋" w:eastAsia="仿宋"/>
          <w:sz w:val="24"/>
          <w:lang w:eastAsia="zh-CN"/>
        </w:rPr>
        <w:tab/>
      </w:r>
    </w:p>
    <w:p>
      <w:pPr>
        <w:rPr>
          <w:rFonts w:ascii="华文行楷" w:eastAsia="华文行楷"/>
          <w:sz w:val="72"/>
          <w:szCs w:val="72"/>
        </w:rPr>
      </w:pPr>
      <w:r>
        <w:rPr>
          <w:rFonts w:hint="eastAsia" w:ascii="华文行楷" w:eastAsia="华文行楷"/>
          <w:sz w:val="72"/>
          <w:szCs w:val="72"/>
        </w:rPr>
        <w:t xml:space="preserve">    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144"/>
          <w:szCs w:val="160"/>
        </w:rPr>
      </w:pPr>
      <w:r>
        <w:rPr>
          <w:rFonts w:hint="eastAsia" w:ascii="宋体" w:hAnsi="宋体"/>
          <w:b/>
          <w:sz w:val="144"/>
          <w:szCs w:val="160"/>
        </w:rPr>
        <w:t>教  案</w:t>
      </w:r>
    </w:p>
    <w:p>
      <w:pPr>
        <w:rPr>
          <w:rFonts w:hint="eastAsia" w:ascii="宋体" w:hAnsi="宋体"/>
        </w:rPr>
      </w:pPr>
    </w:p>
    <w:p>
      <w:pPr>
        <w:spacing w:before="100" w:beforeAutospacing="1" w:line="1000" w:lineRule="exact"/>
        <w:ind w:firstLine="1767" w:firstLineChars="400"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2022 - 2023 学年第 一 学期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spacing w:line="1000" w:lineRule="exact"/>
        <w:ind w:firstLine="1104" w:firstLineChars="250"/>
        <w:rPr>
          <w:rFonts w:hint="eastAsia" w:ascii="宋体" w:hAnsi="宋体"/>
          <w:b/>
          <w:sz w:val="44"/>
          <w:szCs w:val="44"/>
          <w:u w:val="single"/>
        </w:rPr>
      </w:pPr>
      <w:r>
        <w:rPr>
          <w:rFonts w:hint="eastAsia" w:ascii="宋体" w:hAnsi="宋体"/>
          <w:b/>
          <w:sz w:val="44"/>
          <w:szCs w:val="44"/>
        </w:rPr>
        <w:t>课程名称：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航空医学知识与卫生保健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</w:t>
      </w:r>
    </w:p>
    <w:p>
      <w:pPr>
        <w:spacing w:line="1000" w:lineRule="exact"/>
        <w:ind w:firstLine="1104" w:firstLineChars="250"/>
        <w:rPr>
          <w:rFonts w:hint="eastAsia" w:ascii="宋体" w:hAnsi="宋体"/>
          <w:b/>
          <w:sz w:val="44"/>
          <w:szCs w:val="44"/>
        </w:rPr>
      </w:pPr>
    </w:p>
    <w:p>
      <w:pPr>
        <w:spacing w:line="1000" w:lineRule="exact"/>
        <w:ind w:firstLine="1104" w:firstLineChars="250"/>
        <w:jc w:val="both"/>
        <w:rPr>
          <w:rFonts w:hint="default" w:ascii="宋体" w:hAnsi="宋体"/>
          <w:b/>
          <w:sz w:val="48"/>
          <w:szCs w:val="48"/>
          <w:u w:val="single"/>
          <w:lang w:val="en-US"/>
        </w:rPr>
      </w:pPr>
      <w:r>
        <w:rPr>
          <w:rFonts w:hint="eastAsia" w:ascii="宋体" w:hAnsi="宋体"/>
          <w:b/>
          <w:sz w:val="44"/>
          <w:szCs w:val="44"/>
        </w:rPr>
        <w:t>任课教师：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 xml:space="preserve">    夏小桐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color w:val="FF0000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 学 内 容 计 划</w:t>
      </w:r>
    </w:p>
    <w:p>
      <w:pPr>
        <w:jc w:val="right"/>
        <w:rPr>
          <w:rFonts w:hint="eastAsia" w:ascii="黑体" w:eastAsia="黑体"/>
          <w:sz w:val="22"/>
          <w:szCs w:val="44"/>
        </w:rPr>
      </w:pPr>
      <w:r>
        <w:rPr>
          <w:rFonts w:hint="eastAsia" w:ascii="黑体" w:eastAsia="黑体"/>
          <w:sz w:val="22"/>
          <w:szCs w:val="44"/>
        </w:rPr>
        <w:t>2022年 2 月 25  日</w:t>
      </w:r>
    </w:p>
    <w:tbl>
      <w:tblPr>
        <w:tblStyle w:val="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816"/>
        <w:gridCol w:w="1141"/>
        <w:gridCol w:w="3529"/>
        <w:gridCol w:w="105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黑体"/>
              </w:rPr>
            </w:pPr>
            <w:r>
              <w:rPr>
                <w:rFonts w:hint="eastAsia" w:ascii="黑体" w:eastAsia="黑体"/>
                <w:lang w:val="en-US" w:eastAsia="zh-CN"/>
              </w:rPr>
              <w:t>航空服务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教材名称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lang w:val="en-US" w:eastAsia="zh-CN"/>
              </w:rPr>
              <w:t>航空医学知识与卫生保健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周学时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FF0000"/>
              </w:rPr>
            </w:pPr>
            <w:r>
              <w:rPr>
                <w:rFonts w:hint="eastAsia" w:ascii="黑体" w:eastAsia="黑体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班级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lang w:val="en-US" w:eastAsia="zh-CN"/>
              </w:rPr>
              <w:t>空乘22级学年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任课教师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夏小桐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总学时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FF0000"/>
              </w:rPr>
            </w:pPr>
            <w:r>
              <w:rPr>
                <w:rFonts w:hint="eastAsia" w:ascii="黑体" w:eastAsia="黑体"/>
                <w:color w:val="000000"/>
              </w:rPr>
              <w:t>2</w:t>
            </w:r>
            <w:r>
              <w:rPr>
                <w:rFonts w:ascii="Arial" w:hAnsi="Arial" w:eastAsia="黑体" w:cs="Arial"/>
                <w:color w:val="000000"/>
              </w:rPr>
              <w:t>×</w:t>
            </w:r>
            <w:r>
              <w:rPr>
                <w:rFonts w:hint="eastAsia" w:ascii="黑体" w:eastAsia="黑体"/>
                <w:color w:val="000000"/>
              </w:rPr>
              <w:t>18=36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时 间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授    课    内    容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素养养成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航空性气压损伤（一）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航空性气压损伤（二）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航空性中耳损伤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晕机病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晕机病防治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国际检疫疾病（一）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国际检疫疾病（二）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传染病（一）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10</w:t>
            </w:r>
          </w:p>
        </w:tc>
        <w:tc>
          <w:tcPr>
            <w:tcW w:w="181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霍乱、黄热病</w:t>
            </w:r>
          </w:p>
        </w:tc>
        <w:tc>
          <w:tcPr>
            <w:tcW w:w="253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11</w:t>
            </w:r>
          </w:p>
        </w:tc>
        <w:tc>
          <w:tcPr>
            <w:tcW w:w="181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传染病（二）</w:t>
            </w:r>
          </w:p>
        </w:tc>
        <w:tc>
          <w:tcPr>
            <w:tcW w:w="253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心肺复苏理论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心肺复苏流程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心肺复苏实训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心肺复苏考核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综合训练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复习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日—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考试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ODMxZTUxNWUxNDUxYWIyYzA5N2Y0NTBlMjNlMWUifQ=="/>
  </w:docVars>
  <w:rsids>
    <w:rsidRoot w:val="00000000"/>
    <w:rsid w:val="57C2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大桐</cp:lastModifiedBy>
  <dcterms:modified xsi:type="dcterms:W3CDTF">2022-10-26T06:13:11Z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5736558B858F41138272A217AC8B6E9D</vt:lpwstr>
  </property>
</Properties>
</file>