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677"/>
          <w:tab w:val="right" w:pos="9354"/>
        </w:tabs>
        <w:ind w:firstLine="630" w:firstLineChars="350"/>
        <w:jc w:val="left"/>
        <w:rPr>
          <w:rFonts w:ascii="仿宋" w:hAnsi="仿宋" w:eastAsia="仿宋"/>
          <w:sz w:val="28"/>
        </w:rPr>
      </w:pPr>
      <w:r>
        <w:tab/>
      </w:r>
      <w:r>
        <w:rPr>
          <w:rFonts w:hint="eastAsia"/>
        </w:rPr>
        <w:drawing>
          <wp:inline distT="0" distB="0" distL="114300" distR="114300">
            <wp:extent cx="1153160" cy="443230"/>
            <wp:effectExtent l="0" t="0" r="5080" b="13970"/>
            <wp:docPr id="1" name="图片 1" descr="校徽 抠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 抠图 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哈尔滨</w:t>
      </w:r>
      <w:r>
        <w:rPr>
          <w:rFonts w:hint="eastAsia" w:ascii="仿宋" w:hAnsi="仿宋" w:eastAsia="仿宋"/>
          <w:sz w:val="28"/>
          <w:lang w:eastAsia="zh-CN"/>
        </w:rPr>
        <w:t>市</w:t>
      </w:r>
      <w:r>
        <w:rPr>
          <w:rFonts w:hint="eastAsia" w:ascii="仿宋" w:hAnsi="仿宋" w:eastAsia="仿宋"/>
          <w:sz w:val="28"/>
        </w:rPr>
        <w:t>航空</w:t>
      </w:r>
      <w:r>
        <w:rPr>
          <w:rFonts w:hint="eastAsia" w:ascii="仿宋" w:hAnsi="仿宋" w:eastAsia="仿宋"/>
          <w:sz w:val="28"/>
          <w:lang w:eastAsia="zh-CN"/>
        </w:rPr>
        <w:t>服务中等专业学校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</w:p>
    <w:p>
      <w:pPr>
        <w:rPr>
          <w:rFonts w:hint="eastAsia" w:ascii="华文行楷" w:eastAsia="华文行楷"/>
          <w:sz w:val="72"/>
          <w:szCs w:val="72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144"/>
          <w:szCs w:val="160"/>
        </w:rPr>
      </w:pPr>
      <w:r>
        <w:rPr>
          <w:rFonts w:hint="eastAsia" w:ascii="宋体" w:hAnsi="宋体"/>
          <w:b/>
          <w:sz w:val="144"/>
          <w:szCs w:val="160"/>
        </w:rPr>
        <w:t>教  案</w:t>
      </w:r>
    </w:p>
    <w:p>
      <w:pPr>
        <w:rPr>
          <w:rFonts w:hint="eastAsia" w:ascii="宋体" w:hAnsi="宋体"/>
        </w:rPr>
      </w:pPr>
    </w:p>
    <w:p>
      <w:pPr>
        <w:spacing w:before="100" w:beforeAutospacing="1" w:line="1000" w:lineRule="exact"/>
        <w:ind w:firstLine="1767" w:firstLineChars="40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2021 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2022</w:t>
      </w:r>
      <w:r>
        <w:rPr>
          <w:rFonts w:hint="eastAsia" w:ascii="宋体" w:hAnsi="宋体"/>
          <w:b/>
          <w:sz w:val="44"/>
          <w:szCs w:val="44"/>
        </w:rPr>
        <w:t>学年第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宋体" w:hAnsi="宋体"/>
          <w:b/>
          <w:sz w:val="44"/>
          <w:szCs w:val="44"/>
        </w:rPr>
        <w:t xml:space="preserve"> 学期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spacing w:line="1000" w:lineRule="exact"/>
        <w:ind w:firstLine="1104" w:firstLineChars="250"/>
        <w:rPr>
          <w:rFonts w:hint="eastAsia"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44"/>
          <w:szCs w:val="44"/>
        </w:rPr>
        <w:t>课程名称：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 xml:space="preserve">航空港旅客服务  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</w:t>
      </w:r>
    </w:p>
    <w:p>
      <w:pPr>
        <w:spacing w:line="1000" w:lineRule="exact"/>
        <w:ind w:firstLine="1104" w:firstLineChars="250"/>
        <w:rPr>
          <w:rFonts w:hint="eastAsia" w:ascii="宋体" w:hAnsi="宋体"/>
          <w:b/>
          <w:sz w:val="44"/>
          <w:szCs w:val="44"/>
        </w:rPr>
      </w:pPr>
    </w:p>
    <w:p>
      <w:pPr>
        <w:spacing w:line="1000" w:lineRule="exact"/>
        <w:ind w:firstLine="1104" w:firstLineChars="250"/>
        <w:rPr>
          <w:rFonts w:hint="default" w:ascii="宋体" w:hAnsi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任课教师：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 xml:space="preserve">         陈曦                </w:t>
      </w:r>
    </w:p>
    <w:p>
      <w:pPr>
        <w:spacing w:line="1000" w:lineRule="exact"/>
        <w:ind w:firstLine="1104" w:firstLineChars="250"/>
        <w:rPr>
          <w:rFonts w:hint="eastAsia" w:ascii="宋体" w:hAnsi="宋体"/>
          <w:b/>
          <w:sz w:val="44"/>
          <w:szCs w:val="44"/>
          <w:u w:val="single"/>
        </w:rPr>
      </w:pPr>
    </w:p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ind w:firstLine="2640" w:firstLineChars="600"/>
        <w:jc w:val="both"/>
        <w:rPr>
          <w:rFonts w:ascii="黑体" w:eastAsia="黑体"/>
          <w:color w:val="FF0000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教 学 内 容 计 划</w:t>
      </w:r>
    </w:p>
    <w:p>
      <w:pPr>
        <w:jc w:val="right"/>
        <w:rPr>
          <w:rFonts w:hint="eastAsia" w:ascii="黑体" w:eastAsia="黑体"/>
          <w:color w:val="auto"/>
          <w:sz w:val="22"/>
          <w:szCs w:val="44"/>
        </w:rPr>
      </w:pPr>
      <w:r>
        <w:rPr>
          <w:rFonts w:hint="eastAsia" w:ascii="黑体" w:eastAsia="黑体"/>
          <w:color w:val="auto"/>
          <w:sz w:val="22"/>
          <w:szCs w:val="44"/>
          <w:lang w:val="en-US" w:eastAsia="zh-CN"/>
        </w:rPr>
        <w:t>2022</w:t>
      </w:r>
      <w:r>
        <w:rPr>
          <w:rFonts w:hint="eastAsia" w:ascii="黑体" w:eastAsia="黑体"/>
          <w:color w:val="auto"/>
          <w:sz w:val="22"/>
          <w:szCs w:val="44"/>
        </w:rPr>
        <w:t xml:space="preserve">年 </w:t>
      </w:r>
      <w:r>
        <w:rPr>
          <w:rFonts w:hint="eastAsia" w:ascii="黑体" w:eastAsia="黑体"/>
          <w:color w:val="auto"/>
          <w:sz w:val="22"/>
          <w:szCs w:val="44"/>
          <w:lang w:val="en-US" w:eastAsia="zh-CN"/>
        </w:rPr>
        <w:t>3</w:t>
      </w:r>
      <w:r>
        <w:rPr>
          <w:rFonts w:hint="eastAsia" w:ascii="黑体" w:eastAsia="黑体"/>
          <w:color w:val="auto"/>
          <w:sz w:val="22"/>
          <w:szCs w:val="44"/>
        </w:rPr>
        <w:t xml:space="preserve"> 月 </w:t>
      </w:r>
      <w:r>
        <w:rPr>
          <w:rFonts w:hint="eastAsia" w:ascii="黑体" w:eastAsia="黑体"/>
          <w:color w:val="auto"/>
          <w:sz w:val="22"/>
          <w:szCs w:val="44"/>
          <w:lang w:val="en-US" w:eastAsia="zh-CN"/>
        </w:rPr>
        <w:t>7</w:t>
      </w:r>
      <w:r>
        <w:rPr>
          <w:rFonts w:hint="eastAsia" w:ascii="黑体" w:eastAsia="黑体"/>
          <w:color w:val="auto"/>
          <w:sz w:val="22"/>
          <w:szCs w:val="44"/>
        </w:rPr>
        <w:t xml:space="preserve">  日</w:t>
      </w:r>
    </w:p>
    <w:tbl>
      <w:tblPr>
        <w:tblStyle w:val="3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16"/>
        <w:gridCol w:w="1141"/>
        <w:gridCol w:w="3529"/>
        <w:gridCol w:w="136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专业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 w:ascii="黑体" w:eastAsia="宋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航空港旅客服务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教材名称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lang w:val="en-US" w:eastAsia="zh-CN"/>
              </w:rPr>
              <w:t>航空港旅客服务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周学时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FF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班级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lang w:val="en-US" w:eastAsia="zh-CN"/>
              </w:rPr>
              <w:t>空乘203级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任课教师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lang w:val="en-US" w:eastAsia="zh-CN"/>
              </w:rPr>
              <w:t>陈曦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总学时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FF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2</w:t>
            </w:r>
            <w:r>
              <w:rPr>
                <w:rFonts w:hint="default" w:ascii="Arial" w:hAnsi="Arial" w:eastAsia="黑体" w:cs="Arial"/>
                <w:color w:val="000000"/>
                <w:lang w:val="en-US" w:eastAsia="zh-CN"/>
              </w:rPr>
              <w:t>×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18=36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周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时 间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授    课    内    容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教材页码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2.28-3.4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素养养成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3.11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航空港主要功能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旅客服务概述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P6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候机服务内容及规范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P16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值机服务内容及规范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P21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值机与候机关联服务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P28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联检服务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P47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安检服务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P57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行李运输概述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P67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黑体" w:eastAsia="黑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8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.6</w:t>
            </w:r>
          </w:p>
        </w:tc>
        <w:tc>
          <w:tcPr>
            <w:tcW w:w="467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行李运输服务</w:t>
            </w:r>
          </w:p>
        </w:tc>
        <w:tc>
          <w:tcPr>
            <w:tcW w:w="136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100" w:beforeAutospacing="1" w:after="100" w:afterAutospacing="1"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P72</w:t>
            </w:r>
          </w:p>
        </w:tc>
        <w:tc>
          <w:tcPr>
            <w:tcW w:w="11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8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.9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67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商业服务（一）</w:t>
            </w:r>
          </w:p>
        </w:tc>
        <w:tc>
          <w:tcPr>
            <w:tcW w:w="136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100" w:beforeAutospacing="1" w:after="100" w:afterAutospacing="1"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P81</w:t>
            </w:r>
          </w:p>
        </w:tc>
        <w:tc>
          <w:tcPr>
            <w:tcW w:w="11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商业服务（二）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P83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不正常航班服务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P99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.3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信息的呈现样式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100" w:beforeAutospacing="1" w:after="100" w:afterAutospacing="1"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P119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票务服务（一）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100" w:beforeAutospacing="1" w:after="100" w:afterAutospacing="1"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P133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.13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票务服务（二）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P135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b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.1</w:t>
            </w:r>
          </w:p>
        </w:tc>
        <w:tc>
          <w:tcPr>
            <w:tcW w:w="4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考试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TdjMDcyZmU3NjM0MTMyYWJlMjUwODFiODZkZTQifQ=="/>
  </w:docVars>
  <w:rsids>
    <w:rsidRoot w:val="00000000"/>
    <w:rsid w:val="359D3BF3"/>
    <w:rsid w:val="5DE13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460</Characters>
  <Lines>0</Lines>
  <Paragraphs>0</Paragraphs>
  <TotalTime>2</TotalTime>
  <ScaleCrop>false</ScaleCrop>
  <LinksUpToDate>false</LinksUpToDate>
  <CharactersWithSpaces>561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cp:lastPrinted>2023-04-13T02:16:59Z</cp:lastPrinted>
  <dcterms:modified xsi:type="dcterms:W3CDTF">2023-04-13T02:17:37Z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53DB791B8CD74C2B961ED880D34DD44D</vt:lpwstr>
  </property>
</Properties>
</file>