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0A" w:rsidRDefault="00FB3951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7A640A" w:rsidRDefault="00FB3951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2002EC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F92C93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 w:rsidR="00F92C93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F92C93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ajorEastAsia" w:eastAsiaTheme="majorEastAsia" w:hAnsiTheme="maj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民族舞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ajorEastAsia" w:eastAsiaTheme="majorEastAsia" w:hAnsiTheme="maj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ajorEastAsia" w:eastAsiaTheme="majorEastAsia" w:hAnsiTheme="majorEastAsia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航空系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ajorEastAsia" w:eastAsiaTheme="majorEastAsia" w:hAnsiTheme="majorEastAsia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="Arial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史瑞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形体房 音响</w:t>
            </w:r>
          </w:p>
        </w:tc>
      </w:tr>
      <w:tr w:rsidR="007A640A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 w:rsidP="00F92C93">
            <w:pPr>
              <w:ind w:firstLineChars="200" w:firstLine="480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民族舞课程是舞蹈表演专业中一门专业发展的必修课，通过“律动、姿态、动作，递进式引导学生对民间舞蹈的认知，让学生了解舞蹈的来源及历史，掌握不同的民族舞蹈的风格特点，进一步了解民族舞。</w:t>
            </w:r>
          </w:p>
        </w:tc>
      </w:tr>
      <w:tr w:rsidR="007A640A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 w:rsidP="00F92C93">
            <w:pPr>
              <w:ind w:firstLineChars="200" w:firstLine="480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掌握单一元素动作训练，逐渐递进至综合组合训练及成品舞中，进一步把握其中的风格性，通过不同的元素的学习，提高身体的协调能力及表现力，以达到外在形体运动的协调和内在精神气韵的和谐。</w:t>
            </w:r>
          </w:p>
        </w:tc>
      </w:tr>
      <w:tr w:rsidR="007A640A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7A640A" w:rsidRDefault="00FB395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以小组展示和成品舞的方式进行验收及展示</w:t>
            </w:r>
          </w:p>
        </w:tc>
      </w:tr>
      <w:tr w:rsidR="007A640A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ind w:firstLineChars="100" w:firstLine="210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9月10日至9月11日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  <w:shd w:val="clear" w:color="auto" w:fill="FFFFFF"/>
              </w:rPr>
              <w:t>基本功恢复训练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9月17日至 9月18日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ind w:firstLineChars="1000" w:firstLine="210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基本功恢复训练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9月 24日至 9月 25日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ind w:firstLineChars="1000" w:firstLine="210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上肢单一训练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ind w:firstLineChars="100" w:firstLine="210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10月1日至 10月 2日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上肢协调训练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ind w:firstLineChars="100" w:firstLine="210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10月8日至10月 9日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下肢单一训练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10月15日至10月 16日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下肢协调训练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10月22日至10月23日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体态训练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10月29日至 10月30日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体态训练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ind w:firstLineChars="100" w:firstLine="210"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11月5日至 11月 6日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表情训练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11月12日至11月13日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配合音乐训练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 19日至11月20日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配合音乐训练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11月 26日至11月27日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队形训练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12月3日至12月4日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队形训练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12月10日至12月11日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成品舞训练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12月17日至12月18日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成品舞训练</w:t>
            </w:r>
          </w:p>
        </w:tc>
      </w:tr>
      <w:tr w:rsidR="007A640A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12月24日至12月25日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40A" w:rsidRDefault="00FB395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成品舞训练</w:t>
            </w:r>
          </w:p>
        </w:tc>
      </w:tr>
    </w:tbl>
    <w:p w:rsidR="007A640A" w:rsidRDefault="007A640A">
      <w:pPr>
        <w:rPr>
          <w:szCs w:val="21"/>
        </w:rPr>
      </w:pPr>
    </w:p>
    <w:sectPr w:rsidR="007A640A" w:rsidSect="007A640A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B0" w:rsidRDefault="005808B0" w:rsidP="00F92C93">
      <w:r>
        <w:separator/>
      </w:r>
    </w:p>
  </w:endnote>
  <w:endnote w:type="continuationSeparator" w:id="0">
    <w:p w:rsidR="005808B0" w:rsidRDefault="005808B0" w:rsidP="00F9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B0" w:rsidRDefault="005808B0" w:rsidP="00F92C93">
      <w:r>
        <w:separator/>
      </w:r>
    </w:p>
  </w:footnote>
  <w:footnote w:type="continuationSeparator" w:id="0">
    <w:p w:rsidR="005808B0" w:rsidRDefault="005808B0" w:rsidP="00F9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40A"/>
    <w:rsid w:val="002002EC"/>
    <w:rsid w:val="005808B0"/>
    <w:rsid w:val="007A640A"/>
    <w:rsid w:val="00F92C93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B9B21C-A90D-4115-A863-602FB080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A640A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A64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A64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</cp:revision>
  <dcterms:created xsi:type="dcterms:W3CDTF">2019-09-05T04:51:00Z</dcterms:created>
  <dcterms:modified xsi:type="dcterms:W3CDTF">2022-12-12T06:38:00Z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